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AE" w:rsidRDefault="00F225C2">
      <w:pPr>
        <w:spacing w:before="62"/>
        <w:ind w:left="6951" w:right="105" w:firstLine="1731"/>
        <w:jc w:val="right"/>
      </w:pPr>
      <w:r>
        <w:t xml:space="preserve">Приложение </w:t>
      </w:r>
      <w:r>
        <w:t>к приказу</w:t>
      </w:r>
      <w:r>
        <w:rPr>
          <w:spacing w:val="-3"/>
        </w:rPr>
        <w:t xml:space="preserve"> </w:t>
      </w:r>
      <w:r>
        <w:t>№ 483 от 225.05.2023</w:t>
      </w:r>
      <w:r>
        <w:t xml:space="preserve"> г</w:t>
      </w:r>
    </w:p>
    <w:p w:rsidR="00B95FAE" w:rsidRDefault="00B95FAE">
      <w:pPr>
        <w:pStyle w:val="a3"/>
        <w:spacing w:before="1"/>
        <w:ind w:left="0"/>
        <w:jc w:val="left"/>
      </w:pPr>
    </w:p>
    <w:p w:rsidR="00B95FAE" w:rsidRDefault="00F225C2">
      <w:pPr>
        <w:pStyle w:val="a4"/>
        <w:ind w:left="3853" w:firstLine="0"/>
      </w:pPr>
      <w:r>
        <w:t>Порядок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</w:t>
      </w:r>
    </w:p>
    <w:p w:rsidR="00B95FAE" w:rsidRDefault="00F225C2">
      <w:pPr>
        <w:pStyle w:val="a4"/>
        <w:spacing w:before="1"/>
        <w:ind w:right="121"/>
      </w:pPr>
      <w:r>
        <w:t>материально-технического и имущественного характера центра образования 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 "Точка</w:t>
      </w:r>
      <w:r>
        <w:rPr>
          <w:spacing w:val="-1"/>
        </w:rPr>
        <w:t xml:space="preserve"> </w:t>
      </w:r>
      <w:r>
        <w:t>роста"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354"/>
        </w:tabs>
        <w:spacing w:before="225"/>
        <w:ind w:right="107" w:firstLine="0"/>
        <w:jc w:val="both"/>
        <w:rPr>
          <w:sz w:val="24"/>
        </w:rPr>
      </w:pPr>
      <w:r>
        <w:rPr>
          <w:sz w:val="24"/>
        </w:rPr>
        <w:t>Настоящий Порядок определяет условия финансового обеспечения мероприятий по 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 2021 году и функционированию на базе МБОУ "</w:t>
      </w:r>
      <w:proofErr w:type="spellStart"/>
      <w:r>
        <w:rPr>
          <w:sz w:val="24"/>
        </w:rPr>
        <w:t>Уакитская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СОШ" (далее – Учреждение)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предметам</w:t>
      </w:r>
    </w:p>
    <w:p w:rsidR="00B95FAE" w:rsidRDefault="00F225C2">
      <w:pPr>
        <w:pStyle w:val="a3"/>
        <w:ind w:right="114"/>
      </w:pPr>
      <w:r>
        <w:t>«Химия», «Биология» и «Физика», другим предметам, а также внеурочной деятельности и в</w:t>
      </w:r>
      <w:r>
        <w:rPr>
          <w:spacing w:val="1"/>
        </w:rPr>
        <w:t xml:space="preserve"> </w:t>
      </w:r>
      <w:r>
        <w:t>рамках реализации дополнительных общеобразовательных программ и регулирование вопросов</w:t>
      </w:r>
      <w:r>
        <w:rPr>
          <w:spacing w:val="-57"/>
        </w:rPr>
        <w:t xml:space="preserve"> </w:t>
      </w:r>
      <w:r>
        <w:t>материально -</w:t>
      </w:r>
      <w:r>
        <w:rPr>
          <w:spacing w:val="-1"/>
        </w:rPr>
        <w:t xml:space="preserve"> </w:t>
      </w:r>
      <w:r>
        <w:t>технического и</w:t>
      </w:r>
      <w:r>
        <w:rPr>
          <w:spacing w:val="-1"/>
        </w:rPr>
        <w:t xml:space="preserve"> </w:t>
      </w:r>
      <w:r>
        <w:t>имущественного характера.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509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Баунтовский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эвенкийский район".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01"/>
        </w:tabs>
        <w:ind w:right="106" w:firstLine="0"/>
        <w:jc w:val="both"/>
        <w:rPr>
          <w:sz w:val="24"/>
        </w:rPr>
      </w:pPr>
      <w:r>
        <w:rPr>
          <w:sz w:val="24"/>
        </w:rPr>
        <w:t>Бюджетные средства, предусмотренные пунктом 2 настоящего Порядка, направляются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учебн</w:t>
      </w:r>
      <w:r>
        <w:rPr>
          <w:sz w:val="24"/>
        </w:rPr>
        <w:t>ого оборудования и средств обучения для оснащения Центра, созданного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 Учреждения, с целью формирования у обучающихся современных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(примерным)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профилей</w:t>
      </w:r>
    </w:p>
    <w:p w:rsidR="00B95FAE" w:rsidRDefault="00F225C2">
      <w:pPr>
        <w:pStyle w:val="a3"/>
        <w:ind w:right="108"/>
      </w:pPr>
      <w:r>
        <w:t>«Точка роста» в Республике Бурятия. Средства, полученные из республиканского бюджета,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субсидий</w:t>
      </w:r>
      <w:r>
        <w:rPr>
          <w:spacing w:val="-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характер 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цели.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358"/>
        </w:tabs>
        <w:ind w:right="105" w:firstLine="0"/>
        <w:jc w:val="both"/>
        <w:rPr>
          <w:sz w:val="24"/>
        </w:rPr>
      </w:pPr>
      <w:r>
        <w:rPr>
          <w:sz w:val="24"/>
        </w:rPr>
        <w:t>Проведение работ п</w:t>
      </w:r>
      <w:r>
        <w:rPr>
          <w:sz w:val="24"/>
        </w:rPr>
        <w:t>о приведению площадок Центра по типовому дизайн-проекту и типовому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брендбуком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за счет средств местного бюджета муниципального образования "</w:t>
      </w:r>
      <w:proofErr w:type="spellStart"/>
      <w:r>
        <w:rPr>
          <w:sz w:val="24"/>
        </w:rPr>
        <w:t>Баунтовский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эвенкийский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район"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51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 из бюджета муниципального образования "</w:t>
      </w:r>
      <w:proofErr w:type="spellStart"/>
      <w:r>
        <w:rPr>
          <w:sz w:val="24"/>
        </w:rPr>
        <w:t>Баунтовский</w:t>
      </w:r>
      <w:proofErr w:type="spellEnd"/>
      <w:r>
        <w:rPr>
          <w:sz w:val="24"/>
        </w:rPr>
        <w:t xml:space="preserve"> эвенкийский район"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71"/>
        </w:tabs>
        <w:ind w:right="109" w:firstLine="0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Порядком формирования муниципального задания на оказание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Баунтовский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эвенкийский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56"/>
        </w:tabs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затраты:</w:t>
      </w:r>
    </w:p>
    <w:p w:rsidR="00B95FAE" w:rsidRDefault="00F225C2">
      <w:pPr>
        <w:pStyle w:val="a3"/>
        <w:spacing w:before="1"/>
        <w:ind w:right="108"/>
      </w:pPr>
      <w:r>
        <w:t>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 связанных с оказанием муниципальной услуги, включая страховые взносы в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Федеральный фонд обязательного медицинского страхования, страховые взносы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</w:t>
      </w:r>
      <w:r>
        <w:t>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 оплате</w:t>
      </w:r>
      <w:r>
        <w:rPr>
          <w:spacing w:val="-1"/>
        </w:rPr>
        <w:t xml:space="preserve"> </w:t>
      </w:r>
      <w:r>
        <w:t>тру</w:t>
      </w:r>
      <w:r>
        <w:t>да) 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4"/>
        </w:rPr>
        <w:t xml:space="preserve"> </w:t>
      </w:r>
      <w:r>
        <w:t>местного бюджета;</w:t>
      </w:r>
    </w:p>
    <w:p w:rsidR="00B95FAE" w:rsidRDefault="00F225C2">
      <w:pPr>
        <w:pStyle w:val="a3"/>
        <w:ind w:right="113"/>
      </w:pPr>
      <w:r>
        <w:t>3) иные затраты, непосредственно связанные с оказанием муниципальной услуги, в том числе:</w:t>
      </w:r>
      <w:r>
        <w:rPr>
          <w:spacing w:val="1"/>
        </w:rPr>
        <w:t xml:space="preserve"> </w:t>
      </w:r>
      <w:r>
        <w:t>командировочные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57"/>
        </w:rPr>
        <w:t xml:space="preserve"> </w:t>
      </w:r>
      <w:r>
        <w:t>профессиональное образование сотрудников Центра, участие обучающихся в соревнованиях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35"/>
        </w:tabs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 на:</w:t>
      </w:r>
    </w:p>
    <w:p w:rsidR="00B95FAE" w:rsidRDefault="00B95FAE">
      <w:pPr>
        <w:jc w:val="both"/>
        <w:rPr>
          <w:sz w:val="24"/>
        </w:rPr>
        <w:sectPr w:rsidR="00B95FAE">
          <w:type w:val="continuous"/>
          <w:pgSz w:w="11910" w:h="16840"/>
          <w:pgMar w:top="340" w:right="740" w:bottom="280" w:left="1020" w:header="720" w:footer="720" w:gutter="0"/>
          <w:cols w:space="720"/>
        </w:sectPr>
      </w:pPr>
    </w:p>
    <w:p w:rsidR="00B95FAE" w:rsidRDefault="00F225C2">
      <w:pPr>
        <w:pStyle w:val="a5"/>
        <w:numPr>
          <w:ilvl w:val="0"/>
          <w:numId w:val="1"/>
        </w:numPr>
        <w:tabs>
          <w:tab w:val="left" w:pos="542"/>
          <w:tab w:val="left" w:pos="543"/>
          <w:tab w:val="left" w:pos="1981"/>
          <w:tab w:val="left" w:pos="3142"/>
          <w:tab w:val="left" w:pos="4757"/>
          <w:tab w:val="left" w:pos="6165"/>
          <w:tab w:val="left" w:pos="7577"/>
          <w:tab w:val="left" w:pos="9196"/>
        </w:tabs>
        <w:spacing w:before="63" w:line="237" w:lineRule="auto"/>
        <w:ind w:right="110" w:firstLine="0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z w:val="24"/>
        </w:rPr>
        <w:tab/>
        <w:t>объектов</w:t>
      </w:r>
      <w:r>
        <w:rPr>
          <w:sz w:val="24"/>
        </w:rPr>
        <w:tab/>
        <w:t>недвижимого</w:t>
      </w:r>
      <w:r>
        <w:rPr>
          <w:sz w:val="24"/>
        </w:rPr>
        <w:tab/>
        <w:t>имущества,</w:t>
      </w:r>
      <w:r>
        <w:rPr>
          <w:sz w:val="24"/>
        </w:rPr>
        <w:tab/>
        <w:t>проведение</w:t>
      </w:r>
      <w:r>
        <w:rPr>
          <w:sz w:val="24"/>
        </w:rPr>
        <w:tab/>
        <w:t>капитального</w:t>
      </w:r>
      <w:r>
        <w:rPr>
          <w:sz w:val="24"/>
        </w:rPr>
        <w:tab/>
      </w:r>
      <w:r>
        <w:rPr>
          <w:spacing w:val="-1"/>
          <w:sz w:val="24"/>
        </w:rPr>
        <w:t>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B95FAE" w:rsidRDefault="00F225C2">
      <w:pPr>
        <w:pStyle w:val="a5"/>
        <w:numPr>
          <w:ilvl w:val="0"/>
          <w:numId w:val="1"/>
        </w:numPr>
        <w:tabs>
          <w:tab w:val="left" w:pos="375"/>
        </w:tabs>
        <w:spacing w:before="1"/>
        <w:ind w:left="374" w:hanging="263"/>
        <w:rPr>
          <w:sz w:val="24"/>
        </w:rPr>
      </w:pP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B95FAE" w:rsidRDefault="00F225C2">
      <w:pPr>
        <w:pStyle w:val="a5"/>
        <w:numPr>
          <w:ilvl w:val="0"/>
          <w:numId w:val="1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B95FAE" w:rsidRDefault="00F225C2">
      <w:pPr>
        <w:pStyle w:val="a5"/>
        <w:numPr>
          <w:ilvl w:val="0"/>
          <w:numId w:val="1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прочие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общехозяйственные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нужды.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363"/>
        </w:tabs>
        <w:ind w:right="108" w:firstLine="0"/>
        <w:jc w:val="both"/>
        <w:rPr>
          <w:sz w:val="24"/>
        </w:rPr>
      </w:pPr>
      <w:r>
        <w:rPr>
          <w:sz w:val="24"/>
        </w:rPr>
        <w:t>Значения нормативных затрат на оказание муниципальной услуги в отношении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Баунтовский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эвенкийский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район",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497"/>
        </w:tabs>
        <w:ind w:right="111" w:firstLine="0"/>
        <w:jc w:val="both"/>
        <w:rPr>
          <w:sz w:val="24"/>
        </w:rPr>
      </w:pPr>
      <w:r>
        <w:rPr>
          <w:sz w:val="24"/>
        </w:rPr>
        <w:t>Финансовое обеспечение выполнения муниципального задания осуществляется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Баунтовский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эвенкийский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ли,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624"/>
        </w:tabs>
        <w:ind w:right="117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случаях, предусмотренных нормативными актами, указанными в пункте 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619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567"/>
        </w:tabs>
        <w:ind w:right="118" w:firstLine="0"/>
        <w:jc w:val="both"/>
        <w:rPr>
          <w:sz w:val="24"/>
        </w:rPr>
      </w:pPr>
      <w:r>
        <w:rPr>
          <w:sz w:val="24"/>
        </w:rPr>
        <w:t>Им</w:t>
      </w:r>
      <w:r>
        <w:rPr>
          <w:sz w:val="24"/>
        </w:rPr>
        <w:t>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выделенных ему учредителем на приобретение этого имущества, а также 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B95FAE" w:rsidRDefault="00F225C2">
      <w:pPr>
        <w:pStyle w:val="a5"/>
        <w:numPr>
          <w:ilvl w:val="0"/>
          <w:numId w:val="2"/>
        </w:numPr>
        <w:tabs>
          <w:tab w:val="left" w:pos="531"/>
          <w:tab w:val="left" w:pos="2306"/>
          <w:tab w:val="left" w:pos="3777"/>
          <w:tab w:val="left" w:pos="4537"/>
          <w:tab w:val="left" w:pos="6307"/>
          <w:tab w:val="left" w:pos="7655"/>
          <w:tab w:val="left" w:pos="9100"/>
        </w:tabs>
        <w:ind w:right="106" w:firstLine="0"/>
        <w:jc w:val="both"/>
        <w:rPr>
          <w:sz w:val="24"/>
        </w:rPr>
      </w:pPr>
      <w:r>
        <w:rPr>
          <w:sz w:val="24"/>
        </w:rPr>
        <w:t>Учреждение в отношении Имущества, закрепленного за Учреждением учредителем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z w:val="24"/>
        </w:rPr>
        <w:tab/>
        <w:t>законом</w:t>
      </w:r>
      <w:r>
        <w:rPr>
          <w:sz w:val="24"/>
        </w:rPr>
        <w:tab/>
        <w:t>и</w:t>
      </w:r>
      <w:r>
        <w:rPr>
          <w:sz w:val="24"/>
        </w:rPr>
        <w:tab/>
        <w:t>правовыми</w:t>
      </w:r>
      <w:r>
        <w:rPr>
          <w:sz w:val="24"/>
        </w:rPr>
        <w:tab/>
        <w:t>актами</w:t>
      </w:r>
      <w:r>
        <w:rPr>
          <w:sz w:val="24"/>
        </w:rPr>
        <w:tab/>
        <w:t>органов</w:t>
      </w:r>
      <w:r>
        <w:rPr>
          <w:sz w:val="24"/>
        </w:rPr>
        <w:tab/>
      </w:r>
      <w:r>
        <w:rPr>
          <w:spacing w:val="-1"/>
          <w:sz w:val="24"/>
        </w:rPr>
        <w:t>местного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bookmarkStart w:id="0" w:name="_GoBack"/>
      <w:bookmarkEnd w:id="0"/>
      <w:proofErr w:type="spellStart"/>
      <w:r>
        <w:rPr>
          <w:sz w:val="24"/>
        </w:rPr>
        <w:t>Баунтовский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эвенкийский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район".</w:t>
      </w:r>
    </w:p>
    <w:sectPr w:rsidR="00B95FAE">
      <w:pgSz w:w="11910" w:h="16840"/>
      <w:pgMar w:top="3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A17"/>
    <w:multiLevelType w:val="hybridMultilevel"/>
    <w:tmpl w:val="4FAE4B40"/>
    <w:lvl w:ilvl="0" w:tplc="5F467332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E5736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1B0AB9F8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DA94D89A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08CCB58C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356E2BDA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BAF607E8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C0CC0D54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D6145886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3A6B5C4A"/>
    <w:multiLevelType w:val="hybridMultilevel"/>
    <w:tmpl w:val="9F921EB8"/>
    <w:lvl w:ilvl="0" w:tplc="EBC46422">
      <w:start w:val="1"/>
      <w:numFmt w:val="decimal"/>
      <w:lvlText w:val="%1)"/>
      <w:lvlJc w:val="left"/>
      <w:pPr>
        <w:ind w:left="112" w:hanging="4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E4188">
      <w:numFmt w:val="bullet"/>
      <w:lvlText w:val="•"/>
      <w:lvlJc w:val="left"/>
      <w:pPr>
        <w:ind w:left="1122" w:hanging="431"/>
      </w:pPr>
      <w:rPr>
        <w:rFonts w:hint="default"/>
        <w:lang w:val="ru-RU" w:eastAsia="en-US" w:bidi="ar-SA"/>
      </w:rPr>
    </w:lvl>
    <w:lvl w:ilvl="2" w:tplc="545CC722">
      <w:numFmt w:val="bullet"/>
      <w:lvlText w:val="•"/>
      <w:lvlJc w:val="left"/>
      <w:pPr>
        <w:ind w:left="2125" w:hanging="431"/>
      </w:pPr>
      <w:rPr>
        <w:rFonts w:hint="default"/>
        <w:lang w:val="ru-RU" w:eastAsia="en-US" w:bidi="ar-SA"/>
      </w:rPr>
    </w:lvl>
    <w:lvl w:ilvl="3" w:tplc="F6327CC0">
      <w:numFmt w:val="bullet"/>
      <w:lvlText w:val="•"/>
      <w:lvlJc w:val="left"/>
      <w:pPr>
        <w:ind w:left="3127" w:hanging="431"/>
      </w:pPr>
      <w:rPr>
        <w:rFonts w:hint="default"/>
        <w:lang w:val="ru-RU" w:eastAsia="en-US" w:bidi="ar-SA"/>
      </w:rPr>
    </w:lvl>
    <w:lvl w:ilvl="4" w:tplc="3BCA1118">
      <w:numFmt w:val="bullet"/>
      <w:lvlText w:val="•"/>
      <w:lvlJc w:val="left"/>
      <w:pPr>
        <w:ind w:left="4130" w:hanging="431"/>
      </w:pPr>
      <w:rPr>
        <w:rFonts w:hint="default"/>
        <w:lang w:val="ru-RU" w:eastAsia="en-US" w:bidi="ar-SA"/>
      </w:rPr>
    </w:lvl>
    <w:lvl w:ilvl="5" w:tplc="3B4C2A8C">
      <w:numFmt w:val="bullet"/>
      <w:lvlText w:val="•"/>
      <w:lvlJc w:val="left"/>
      <w:pPr>
        <w:ind w:left="5133" w:hanging="431"/>
      </w:pPr>
      <w:rPr>
        <w:rFonts w:hint="default"/>
        <w:lang w:val="ru-RU" w:eastAsia="en-US" w:bidi="ar-SA"/>
      </w:rPr>
    </w:lvl>
    <w:lvl w:ilvl="6" w:tplc="90DAA6A4">
      <w:numFmt w:val="bullet"/>
      <w:lvlText w:val="•"/>
      <w:lvlJc w:val="left"/>
      <w:pPr>
        <w:ind w:left="6135" w:hanging="431"/>
      </w:pPr>
      <w:rPr>
        <w:rFonts w:hint="default"/>
        <w:lang w:val="ru-RU" w:eastAsia="en-US" w:bidi="ar-SA"/>
      </w:rPr>
    </w:lvl>
    <w:lvl w:ilvl="7" w:tplc="7C90FE34">
      <w:numFmt w:val="bullet"/>
      <w:lvlText w:val="•"/>
      <w:lvlJc w:val="left"/>
      <w:pPr>
        <w:ind w:left="7138" w:hanging="431"/>
      </w:pPr>
      <w:rPr>
        <w:rFonts w:hint="default"/>
        <w:lang w:val="ru-RU" w:eastAsia="en-US" w:bidi="ar-SA"/>
      </w:rPr>
    </w:lvl>
    <w:lvl w:ilvl="8" w:tplc="C8A63762">
      <w:numFmt w:val="bullet"/>
      <w:lvlText w:val="•"/>
      <w:lvlJc w:val="left"/>
      <w:pPr>
        <w:ind w:left="8141" w:hanging="4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95FAE"/>
    <w:rsid w:val="00B95FAE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1F558"/>
  <w15:docId w15:val="{D7014082-F649-425E-9C6F-BC5AF47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59" w:hanging="16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2023-05-25T13:15:00Z</dcterms:created>
  <dcterms:modified xsi:type="dcterms:W3CDTF">2023-05-25T13:18:00Z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2023-05-25T00:00:00Z</vt:filetime>
  </property>
</Properties>
</file>